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4152BDB2"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E50CEB" w:rsidRPr="00E50CEB">
        <w:rPr>
          <w:rFonts w:asciiTheme="majorHAnsi" w:hAnsiTheme="majorHAnsi" w:cstheme="majorHAnsi"/>
          <w:color w:val="000000" w:themeColor="text1"/>
          <w:szCs w:val="22"/>
        </w:rPr>
        <w:t>10029875</w:t>
      </w:r>
    </w:p>
    <w:p w14:paraId="16D60C7E" w14:textId="603E1B23"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E50CEB" w:rsidRPr="00E50CEB">
        <w:rPr>
          <w:rFonts w:asciiTheme="majorHAnsi" w:hAnsiTheme="majorHAnsi" w:cstheme="majorHAnsi"/>
          <w:color w:val="000000" w:themeColor="text1"/>
          <w:szCs w:val="22"/>
        </w:rPr>
        <w:t>Consultancy services for strengthening the capacities of national and local actors for EU accession and alignment</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70D18365" w:rsidR="00114F6C" w:rsidRPr="00E50CEB" w:rsidRDefault="000F6A95" w:rsidP="00965129">
      <w:pPr>
        <w:pStyle w:val="Textkrper"/>
        <w:spacing w:after="240" w:line="288" w:lineRule="auto"/>
        <w:jc w:val="both"/>
        <w:rPr>
          <w:rFonts w:asciiTheme="majorHAnsi" w:hAnsiTheme="majorHAnsi" w:cstheme="majorHAnsi"/>
          <w:bCs w:val="0"/>
          <w:i/>
          <w:color w:val="FF0000"/>
        </w:rPr>
      </w:pPr>
      <w:r w:rsidRPr="00E50CEB">
        <w:rPr>
          <w:rFonts w:asciiTheme="majorHAnsi" w:hAnsiTheme="majorHAnsi" w:cstheme="majorHAnsi"/>
          <w:bCs w:val="0"/>
          <w:i/>
          <w:color w:val="FF0000"/>
        </w:rPr>
        <w:t>If you are submitting the self-declaration as part of a bidding consortium, you must provide all the required information for each member of the consortium</w:t>
      </w:r>
      <w:r w:rsidR="00F96F43" w:rsidRPr="00E50CEB">
        <w:rPr>
          <w:rFonts w:asciiTheme="majorHAnsi" w:hAnsiTheme="majorHAnsi" w:cstheme="majorHAnsi"/>
          <w:bCs w:val="0"/>
          <w:i/>
          <w:color w:val="FF0000"/>
        </w:rPr>
        <w:t xml:space="preserve"> in one document</w:t>
      </w:r>
      <w:r w:rsidRPr="00E50CEB">
        <w:rPr>
          <w:rFonts w:asciiTheme="majorHAnsi" w:hAnsiTheme="majorHAnsi" w:cstheme="majorHAnsi"/>
          <w:bCs w:val="0"/>
          <w:i/>
          <w:color w:val="FF0000"/>
        </w:rPr>
        <w:t xml:space="preserve">. In such cases, please complete the candidate/bidding consortium declaration provided in the </w:t>
      </w:r>
      <w:r w:rsidR="00214A73" w:rsidRPr="00E50CEB">
        <w:rPr>
          <w:rFonts w:asciiTheme="majorHAnsi" w:hAnsiTheme="majorHAnsi" w:cstheme="majorHAnsi"/>
          <w:bCs w:val="0"/>
          <w:i/>
          <w:color w:val="FF0000"/>
        </w:rPr>
        <w:t>procurement</w:t>
      </w:r>
      <w:r w:rsidRPr="00E50CEB">
        <w:rPr>
          <w:rFonts w:asciiTheme="majorHAnsi" w:hAnsiTheme="majorHAnsi" w:cstheme="majorHAnsi"/>
          <w:bCs w:val="0"/>
          <w:i/>
          <w:color w:val="FF0000"/>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E50CEB">
        <w:rPr>
          <w:rStyle w:val="tlid-translation"/>
          <w:rFonts w:asciiTheme="majorHAnsi" w:hAnsiTheme="majorHAnsi" w:cstheme="majorHAnsi"/>
          <w:b/>
          <w:bCs/>
          <w:i/>
          <w:color w:val="FF0000"/>
        </w:rPr>
        <w:t xml:space="preserve">Submission of </w:t>
      </w:r>
      <w:r w:rsidRPr="00E50CEB">
        <w:rPr>
          <w:rStyle w:val="tlid-translation"/>
          <w:rFonts w:asciiTheme="majorHAnsi" w:hAnsiTheme="majorHAnsi" w:cstheme="majorHAnsi"/>
          <w:b/>
          <w:bCs/>
          <w:i/>
          <w:color w:val="FF0000"/>
          <w:u w:val="single"/>
        </w:rPr>
        <w:t>extracts from the commercial register</w:t>
      </w:r>
      <w:r w:rsidRPr="00E50CEB">
        <w:rPr>
          <w:rStyle w:val="tlid-translation"/>
          <w:rFonts w:asciiTheme="majorHAnsi" w:hAnsiTheme="majorHAnsi" w:cstheme="majorHAnsi"/>
          <w:b/>
          <w:bCs/>
          <w:i/>
          <w:color w:val="FF0000"/>
        </w:rPr>
        <w:t xml:space="preserve"> is required.</w:t>
      </w:r>
      <w:r w:rsidR="0072453E" w:rsidRPr="00E50CEB">
        <w:rPr>
          <w:rStyle w:val="tlid-translation"/>
          <w:rFonts w:asciiTheme="majorHAnsi" w:hAnsiTheme="majorHAnsi" w:cstheme="majorHAnsi"/>
          <w:i/>
          <w:color w:val="FF0000"/>
        </w:rPr>
        <w:t xml:space="preserve"> </w:t>
      </w:r>
      <w:r w:rsidR="0072453E" w:rsidRPr="000777F7">
        <w:rPr>
          <w:rStyle w:val="tlid-translation"/>
          <w:rFonts w:asciiTheme="majorHAnsi" w:hAnsiTheme="majorHAnsi" w:cstheme="majorHAnsi"/>
          <w:i/>
        </w:rPr>
        <w:t xml:space="preserve">If you are participating in the procedure as part of a candidate/bidding consortium, </w:t>
      </w:r>
      <w:r w:rsidR="0072453E" w:rsidRPr="00E50CEB">
        <w:rPr>
          <w:rStyle w:val="tlid-translation"/>
          <w:rFonts w:asciiTheme="majorHAnsi" w:hAnsiTheme="majorHAnsi" w:cstheme="majorHAnsi"/>
          <w:b/>
          <w:bCs/>
          <w:i/>
          <w:u w:val="single"/>
        </w:rPr>
        <w:t xml:space="preserve">submission of </w:t>
      </w:r>
      <w:r w:rsidR="00F96F43" w:rsidRPr="00E50CEB">
        <w:rPr>
          <w:rStyle w:val="tlid-translation"/>
          <w:rFonts w:asciiTheme="majorHAnsi" w:hAnsiTheme="majorHAnsi" w:cstheme="majorHAnsi"/>
          <w:b/>
          <w:bCs/>
          <w:i/>
          <w:u w:val="single"/>
        </w:rPr>
        <w:t xml:space="preserve">these extracts </w:t>
      </w:r>
      <w:r w:rsidR="0072453E" w:rsidRPr="00E50CEB">
        <w:rPr>
          <w:rStyle w:val="tlid-translation"/>
          <w:rFonts w:asciiTheme="majorHAnsi" w:hAnsiTheme="majorHAnsi" w:cstheme="majorHAnsi"/>
          <w:b/>
          <w:bCs/>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w:t>
      </w:r>
      <w:r w:rsidR="00FD359A" w:rsidRPr="00E50CEB">
        <w:rPr>
          <w:rFonts w:asciiTheme="majorHAnsi" w:hAnsiTheme="majorHAnsi" w:cstheme="majorHAnsi"/>
          <w:b/>
          <w:bCs/>
          <w:i/>
          <w:szCs w:val="22"/>
          <w:u w:val="single"/>
        </w:rPr>
        <w:t xml:space="preserve">no </w:t>
      </w:r>
      <w:r w:rsidR="00595711" w:rsidRPr="00E50CEB">
        <w:rPr>
          <w:rFonts w:asciiTheme="majorHAnsi" w:hAnsiTheme="majorHAnsi" w:cstheme="majorHAnsi"/>
          <w:b/>
          <w:bCs/>
          <w:i/>
          <w:szCs w:val="22"/>
          <w:u w:val="single"/>
        </w:rPr>
        <w:t>older</w:t>
      </w:r>
      <w:r w:rsidR="00FD359A" w:rsidRPr="00E50CEB">
        <w:rPr>
          <w:rFonts w:asciiTheme="majorHAnsi" w:hAnsiTheme="majorHAnsi" w:cstheme="majorHAnsi"/>
          <w:b/>
          <w:bCs/>
          <w:i/>
          <w:szCs w:val="22"/>
          <w:u w:val="single"/>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E50CEB" w:rsidRPr="000777F7" w14:paraId="2EBCAD89" w14:textId="77777777" w:rsidTr="000E4203">
        <w:trPr>
          <w:trHeight w:val="1561"/>
        </w:trPr>
        <w:tc>
          <w:tcPr>
            <w:tcW w:w="2754" w:type="dxa"/>
            <w:vMerge w:val="restart"/>
          </w:tcPr>
          <w:p w14:paraId="28A4A402" w14:textId="3E95ABA5" w:rsidR="00E50CEB" w:rsidRDefault="00E50CEB"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Pr>
                <w:rFonts w:asciiTheme="majorHAnsi" w:hAnsiTheme="majorHAnsi" w:cstheme="majorHAnsi"/>
                <w:b/>
                <w:color w:val="000000" w:themeColor="text1"/>
              </w:rPr>
              <w:t xml:space="preserve"> (net)</w:t>
            </w:r>
          </w:p>
          <w:p w14:paraId="2ACAEB59" w14:textId="77777777" w:rsidR="00E50CEB" w:rsidRPr="00BA399F" w:rsidRDefault="00E50C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E50CEB" w:rsidRPr="008D6B85" w:rsidRDefault="00E50CEB" w:rsidP="00CB68AE">
            <w:pPr>
              <w:spacing w:before="60" w:after="60"/>
              <w:ind w:right="57"/>
              <w:rPr>
                <w:rFonts w:asciiTheme="majorHAnsi" w:hAnsiTheme="majorHAnsi" w:cstheme="majorHAnsi"/>
                <w:b/>
                <w:bCs/>
                <w:szCs w:val="20"/>
                <w:lang w:eastAsia="de-DE" w:bidi="ar-SA"/>
              </w:rPr>
            </w:pPr>
          </w:p>
          <w:p w14:paraId="5DDA0AD2" w14:textId="3C231335" w:rsidR="00E50CEB" w:rsidRPr="000777F7" w:rsidRDefault="00E50CEB"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(information on the fourth last financial year can be provided for tenders published by GIZ within six months of the end of the company’s last financial year)</w:t>
            </w:r>
          </w:p>
        </w:tc>
        <w:tc>
          <w:tcPr>
            <w:tcW w:w="1984" w:type="dxa"/>
          </w:tcPr>
          <w:p w14:paraId="10DDFC00" w14:textId="77777777" w:rsidR="00E50CEB" w:rsidRPr="008D1F16" w:rsidRDefault="00E50CEB"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E50CEB" w:rsidRPr="008D1F16" w:rsidRDefault="00E50CEB"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E50CEB" w:rsidRPr="008D1F16" w:rsidRDefault="00E50CEB"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E50CEB" w:rsidRPr="000777F7" w14:paraId="421C2477" w14:textId="77777777" w:rsidTr="002B0FC4">
        <w:trPr>
          <w:trHeight w:val="484"/>
        </w:trPr>
        <w:tc>
          <w:tcPr>
            <w:tcW w:w="2754" w:type="dxa"/>
            <w:vMerge/>
          </w:tcPr>
          <w:p w14:paraId="60C1CF80" w14:textId="77777777" w:rsidR="00E50CEB" w:rsidRPr="000777F7" w:rsidRDefault="00E50CEB" w:rsidP="00CB68AE">
            <w:pPr>
              <w:spacing w:before="60" w:after="60"/>
              <w:ind w:right="57"/>
              <w:rPr>
                <w:rFonts w:asciiTheme="majorHAnsi" w:hAnsiTheme="majorHAnsi" w:cstheme="majorHAnsi"/>
                <w:b/>
                <w:color w:val="000000" w:themeColor="text1"/>
              </w:rPr>
            </w:pPr>
          </w:p>
        </w:tc>
        <w:tc>
          <w:tcPr>
            <w:tcW w:w="6034" w:type="dxa"/>
            <w:gridSpan w:val="3"/>
          </w:tcPr>
          <w:p w14:paraId="70BDF2E5" w14:textId="1D7AAD49" w:rsidR="00E50CEB" w:rsidRPr="000E4203" w:rsidRDefault="000E4203" w:rsidP="000E4203">
            <w:pPr>
              <w:spacing w:before="60" w:after="60" w:line="288" w:lineRule="auto"/>
              <w:ind w:right="241"/>
              <w:rPr>
                <w:rFonts w:asciiTheme="majorHAnsi" w:hAnsiTheme="majorHAnsi" w:cstheme="majorHAnsi"/>
                <w:b/>
                <w:bCs/>
                <w:szCs w:val="20"/>
              </w:rPr>
            </w:pPr>
            <w:r w:rsidRPr="000E4203">
              <w:rPr>
                <w:rFonts w:asciiTheme="majorHAnsi" w:hAnsiTheme="majorHAnsi" w:cstheme="majorHAnsi"/>
                <w:b/>
                <w:bCs/>
                <w:color w:val="FF0000"/>
                <w:sz w:val="18"/>
                <w:szCs w:val="18"/>
              </w:rPr>
              <w:t>Required a</w:t>
            </w:r>
            <w:r w:rsidRPr="000E4203">
              <w:rPr>
                <w:rFonts w:asciiTheme="majorHAnsi" w:hAnsiTheme="majorHAnsi" w:cstheme="majorHAnsi"/>
                <w:b/>
                <w:bCs/>
                <w:color w:val="FF0000"/>
                <w:sz w:val="18"/>
                <w:szCs w:val="18"/>
              </w:rPr>
              <w:t>verage annual turnover for the last three financial years</w:t>
            </w:r>
            <w:r w:rsidRPr="000E4203">
              <w:rPr>
                <w:rFonts w:asciiTheme="majorHAnsi" w:hAnsiTheme="majorHAnsi" w:cstheme="majorHAnsi"/>
                <w:b/>
                <w:bCs/>
                <w:color w:val="FF0000"/>
                <w:sz w:val="18"/>
                <w:szCs w:val="18"/>
              </w:rPr>
              <w:t>: 500,000.00 EUR</w:t>
            </w:r>
          </w:p>
        </w:tc>
      </w:tr>
      <w:tr w:rsidR="00E50CEB" w:rsidRPr="000777F7" w14:paraId="32C8E994" w14:textId="77777777" w:rsidTr="00E50CEB">
        <w:trPr>
          <w:trHeight w:val="402"/>
        </w:trPr>
        <w:tc>
          <w:tcPr>
            <w:tcW w:w="2754" w:type="dxa"/>
            <w:vMerge w:val="restart"/>
          </w:tcPr>
          <w:p w14:paraId="175A3A76" w14:textId="23AFEE05" w:rsidR="00E50CEB" w:rsidRPr="000777F7" w:rsidRDefault="00E50CEB"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 xml:space="preserve">Average number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 </w:t>
            </w:r>
            <w:r w:rsidRPr="000777F7">
              <w:rPr>
                <w:rFonts w:asciiTheme="majorHAnsi" w:hAnsiTheme="majorHAnsi" w:cstheme="majorHAnsi"/>
                <w:b/>
              </w:rPr>
              <w:t>in the last three calendar years</w:t>
            </w:r>
          </w:p>
        </w:tc>
        <w:tc>
          <w:tcPr>
            <w:tcW w:w="6034" w:type="dxa"/>
            <w:gridSpan w:val="3"/>
          </w:tcPr>
          <w:p w14:paraId="7B818499" w14:textId="77777777" w:rsidR="00E50CEB" w:rsidRPr="008D1F16" w:rsidRDefault="00E50CEB"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E50CEB" w:rsidRPr="000777F7" w14:paraId="5734F04C" w14:textId="77777777" w:rsidTr="00E50CEB">
        <w:trPr>
          <w:trHeight w:val="402"/>
        </w:trPr>
        <w:tc>
          <w:tcPr>
            <w:tcW w:w="2754" w:type="dxa"/>
            <w:vMerge/>
          </w:tcPr>
          <w:p w14:paraId="02E779F8" w14:textId="77777777" w:rsidR="00E50CEB" w:rsidRPr="000777F7" w:rsidRDefault="00E50CEB" w:rsidP="00CB68AE">
            <w:pPr>
              <w:spacing w:before="60" w:after="60"/>
              <w:ind w:right="-136"/>
              <w:rPr>
                <w:rFonts w:asciiTheme="majorHAnsi" w:hAnsiTheme="majorHAnsi" w:cstheme="majorHAnsi"/>
                <w:b/>
                <w:color w:val="000000" w:themeColor="text1"/>
              </w:rPr>
            </w:pPr>
          </w:p>
        </w:tc>
        <w:tc>
          <w:tcPr>
            <w:tcW w:w="6034" w:type="dxa"/>
            <w:gridSpan w:val="3"/>
          </w:tcPr>
          <w:p w14:paraId="053ED9C4" w14:textId="076A5DBC" w:rsidR="00E50CEB" w:rsidRPr="000E4203" w:rsidRDefault="000E4203" w:rsidP="000E4203">
            <w:pPr>
              <w:spacing w:before="60" w:after="60" w:line="288" w:lineRule="auto"/>
              <w:ind w:right="241"/>
              <w:rPr>
                <w:rFonts w:asciiTheme="majorHAnsi" w:hAnsiTheme="majorHAnsi" w:cstheme="majorHAnsi"/>
                <w:b/>
                <w:bCs/>
                <w:szCs w:val="20"/>
              </w:rPr>
            </w:pPr>
            <w:r w:rsidRPr="000E4203">
              <w:rPr>
                <w:rFonts w:asciiTheme="majorHAnsi" w:hAnsiTheme="majorHAnsi" w:cstheme="majorHAnsi"/>
                <w:b/>
                <w:bCs/>
                <w:color w:val="FF0000"/>
                <w:sz w:val="18"/>
                <w:szCs w:val="18"/>
              </w:rPr>
              <w:t xml:space="preserve">Required </w:t>
            </w:r>
            <w:r>
              <w:rPr>
                <w:rFonts w:asciiTheme="majorHAnsi" w:hAnsiTheme="majorHAnsi" w:cstheme="majorHAnsi"/>
                <w:b/>
                <w:bCs/>
                <w:color w:val="FF0000"/>
                <w:sz w:val="18"/>
                <w:szCs w:val="18"/>
              </w:rPr>
              <w:t>a</w:t>
            </w:r>
            <w:r w:rsidRPr="000E4203">
              <w:rPr>
                <w:rFonts w:asciiTheme="majorHAnsi" w:hAnsiTheme="majorHAnsi" w:cstheme="majorHAnsi"/>
                <w:b/>
                <w:bCs/>
                <w:color w:val="FF0000"/>
                <w:sz w:val="18"/>
                <w:szCs w:val="18"/>
              </w:rPr>
              <w:t>verage number of employees and managers for the past three calendar years</w:t>
            </w:r>
            <w:r w:rsidRPr="000E4203">
              <w:rPr>
                <w:rFonts w:asciiTheme="majorHAnsi" w:hAnsiTheme="majorHAnsi" w:cstheme="majorHAnsi"/>
                <w:b/>
                <w:bCs/>
                <w:color w:val="FF0000"/>
                <w:sz w:val="18"/>
                <w:szCs w:val="18"/>
              </w:rPr>
              <w:t>: 10 persons</w:t>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Seitenzahl"/>
          <w:rFonts w:asciiTheme="majorHAnsi" w:eastAsiaTheme="majorEastAsia" w:hAnsiTheme="majorHAnsi" w:cstheme="majorHAnsi"/>
        </w:rPr>
        <w:lastRenderedPageBreak/>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E50CEB" w:rsidRDefault="00023692" w:rsidP="00DD1443">
      <w:pPr>
        <w:autoSpaceDE w:val="0"/>
        <w:autoSpaceDN w:val="0"/>
        <w:adjustRightInd w:val="0"/>
        <w:spacing w:before="240" w:line="288" w:lineRule="auto"/>
        <w:ind w:left="1071" w:hanging="357"/>
        <w:jc w:val="both"/>
        <w:rPr>
          <w:rFonts w:asciiTheme="majorHAnsi" w:hAnsiTheme="majorHAnsi" w:cstheme="majorHAnsi"/>
          <w:b/>
          <w:bCs/>
          <w:color w:val="FF0000"/>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E50CEB">
        <w:rPr>
          <w:rFonts w:asciiTheme="majorHAnsi" w:hAnsiTheme="majorHAnsi" w:cstheme="majorHAnsi"/>
          <w:b/>
          <w:bCs/>
          <w:color w:val="FF0000"/>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4A5B7834" w:rsidR="000F5026" w:rsidRPr="000E4203" w:rsidRDefault="000F5026" w:rsidP="000E4203">
      <w:pPr>
        <w:pStyle w:val="Textkrper"/>
        <w:spacing w:after="200" w:line="288" w:lineRule="auto"/>
        <w:ind w:left="709"/>
        <w:jc w:val="both"/>
        <w:rPr>
          <w:bCs w:val="0"/>
          <w:i/>
          <w:iCs/>
          <w:color w:val="FF0000"/>
          <w:szCs w:val="22"/>
        </w:rPr>
      </w:pPr>
      <w:r w:rsidRPr="000E4203">
        <w:rPr>
          <w:bCs w:val="0"/>
          <w:i/>
          <w:iCs/>
          <w:color w:val="FF0000"/>
          <w:szCs w:val="22"/>
        </w:rPr>
        <w:t xml:space="preserve">At least </w:t>
      </w:r>
      <w:r w:rsidR="000E4203" w:rsidRPr="000E4203">
        <w:rPr>
          <w:bCs w:val="0"/>
          <w:i/>
          <w:iCs/>
          <w:color w:val="FF0000"/>
          <w:u w:val="single"/>
        </w:rPr>
        <w:t>three</w:t>
      </w:r>
      <w:r w:rsidRPr="000E4203">
        <w:rPr>
          <w:bCs w:val="0"/>
          <w:i/>
          <w:iCs/>
          <w:color w:val="FF0000"/>
          <w:szCs w:val="22"/>
        </w:rPr>
        <w:t xml:space="preserve"> reference</w:t>
      </w:r>
      <w:r w:rsidR="000E4203" w:rsidRPr="000E4203">
        <w:rPr>
          <w:bCs w:val="0"/>
          <w:i/>
          <w:iCs/>
          <w:color w:val="FF0000"/>
          <w:szCs w:val="22"/>
        </w:rPr>
        <w:t xml:space="preserve"> project</w:t>
      </w:r>
      <w:r w:rsidRPr="000E4203">
        <w:rPr>
          <w:bCs w:val="0"/>
          <w:i/>
          <w:iCs/>
          <w:color w:val="FF0000"/>
          <w:szCs w:val="22"/>
        </w:rPr>
        <w:t xml:space="preserve">s in the technical field of </w:t>
      </w:r>
      <w:r w:rsidR="000E4203" w:rsidRPr="000E4203">
        <w:rPr>
          <w:bCs w:val="0"/>
          <w:i/>
          <w:iCs/>
          <w:color w:val="FF0000"/>
          <w:szCs w:val="22"/>
        </w:rPr>
        <w:t>“</w:t>
      </w:r>
      <w:r w:rsidR="000E4203" w:rsidRPr="000E4203">
        <w:rPr>
          <w:bCs w:val="0"/>
          <w:i/>
          <w:iCs/>
          <w:color w:val="FF0000"/>
        </w:rPr>
        <w:t xml:space="preserve">EU accession processes and EU acquis </w:t>
      </w:r>
      <w:r w:rsidR="000E4203" w:rsidRPr="000E4203">
        <w:rPr>
          <w:bCs w:val="0"/>
          <w:i/>
          <w:iCs/>
          <w:color w:val="FF0000"/>
        </w:rPr>
        <w:t xml:space="preserve">alignment” </w:t>
      </w:r>
      <w:r w:rsidRPr="000E4203">
        <w:rPr>
          <w:bCs w:val="0"/>
          <w:i/>
          <w:iCs/>
          <w:color w:val="FF0000"/>
          <w:szCs w:val="22"/>
        </w:rPr>
        <w:t>in the last 3</w:t>
      </w:r>
      <w:r w:rsidR="00C22B02" w:rsidRPr="000E4203">
        <w:rPr>
          <w:bCs w:val="0"/>
          <w:i/>
          <w:iCs/>
          <w:color w:val="FF0000"/>
          <w:szCs w:val="22"/>
        </w:rPr>
        <w:t>6 months</w:t>
      </w:r>
      <w:r w:rsidR="009E6BDC" w:rsidRPr="000E4203">
        <w:rPr>
          <w:bCs w:val="0"/>
          <w:i/>
          <w:iCs/>
          <w:color w:val="FF0000"/>
          <w:szCs w:val="22"/>
        </w:rPr>
        <w:t xml:space="preserve"> (reference date: date of publication of this tender)</w:t>
      </w:r>
      <w:r w:rsidRPr="000E4203">
        <w:rPr>
          <w:bCs w:val="0"/>
          <w:i/>
          <w:iCs/>
          <w:color w:val="FF0000"/>
          <w:szCs w:val="22"/>
        </w:rPr>
        <w:t xml:space="preserve"> that had a minimum commission value of EUR </w:t>
      </w:r>
      <w:r w:rsidR="000E4203" w:rsidRPr="000E4203">
        <w:rPr>
          <w:bCs w:val="0"/>
          <w:i/>
          <w:iCs/>
          <w:color w:val="FF0000"/>
        </w:rPr>
        <w:t>350,000.00</w:t>
      </w:r>
      <w:r w:rsidR="007F6BDF" w:rsidRPr="000E4203">
        <w:rPr>
          <w:bCs w:val="0"/>
          <w:i/>
          <w:iCs/>
          <w:color w:val="FF0000"/>
        </w:rPr>
        <w:t xml:space="preserve"> (net)</w:t>
      </w:r>
      <w:r w:rsidR="000E4203" w:rsidRPr="000E4203">
        <w:rPr>
          <w:bCs w:val="0"/>
          <w:i/>
          <w:iCs/>
          <w:color w:val="FF0000"/>
        </w:rPr>
        <w:t xml:space="preserve">, </w:t>
      </w:r>
      <w:r w:rsidR="000E4203" w:rsidRPr="000E4203">
        <w:rPr>
          <w:bCs w:val="0"/>
          <w:i/>
          <w:iCs/>
          <w:color w:val="FF0000"/>
        </w:rPr>
        <w:t xml:space="preserve">of which at least </w:t>
      </w:r>
      <w:r w:rsidR="000E4203" w:rsidRPr="000E4203">
        <w:rPr>
          <w:bCs w:val="0"/>
          <w:i/>
          <w:iCs/>
          <w:color w:val="FF0000"/>
          <w:u w:val="single"/>
        </w:rPr>
        <w:t>one</w:t>
      </w:r>
      <w:r w:rsidR="000E4203" w:rsidRPr="000E4203">
        <w:rPr>
          <w:bCs w:val="0"/>
          <w:i/>
          <w:iCs/>
          <w:color w:val="FF0000"/>
        </w:rPr>
        <w:t xml:space="preserve"> reference project in the Republic of Moldova</w:t>
      </w:r>
      <w:r w:rsidRPr="000E4203">
        <w:rPr>
          <w:bCs w:val="0"/>
          <w:i/>
          <w:iCs/>
          <w:color w:val="FF0000"/>
          <w:szCs w:val="22"/>
        </w:rPr>
        <w:t xml:space="preserve"> (exclusion criterion).</w:t>
      </w:r>
    </w:p>
    <w:p w14:paraId="46E290F8" w14:textId="1BF1D241" w:rsidR="00715401" w:rsidRPr="000E4203" w:rsidRDefault="004D45B7" w:rsidP="00DD1443">
      <w:pPr>
        <w:spacing w:before="40" w:after="200" w:line="288" w:lineRule="auto"/>
        <w:ind w:right="57"/>
        <w:jc w:val="both"/>
        <w:rPr>
          <w:rFonts w:asciiTheme="majorHAnsi" w:hAnsiTheme="majorHAnsi" w:cstheme="majorHAnsi"/>
          <w:i/>
          <w:color w:val="000000" w:themeColor="text1"/>
        </w:rPr>
      </w:pPr>
      <w:r w:rsidRPr="000E4203">
        <w:rPr>
          <w:rFonts w:asciiTheme="majorHAnsi" w:hAnsiTheme="majorHAnsi" w:cstheme="majorHAnsi"/>
          <w:i/>
          <w:color w:val="000000" w:themeColor="text1"/>
        </w:rPr>
        <w:t>If reference</w:t>
      </w:r>
      <w:r w:rsidR="00E56D77" w:rsidRPr="000E4203">
        <w:rPr>
          <w:rFonts w:asciiTheme="majorHAnsi" w:hAnsiTheme="majorHAnsi" w:cstheme="majorHAnsi"/>
          <w:i/>
          <w:color w:val="000000" w:themeColor="text1"/>
        </w:rPr>
        <w:t>s</w:t>
      </w:r>
      <w:r w:rsidRPr="000E4203">
        <w:rPr>
          <w:rFonts w:asciiTheme="majorHAnsi" w:hAnsiTheme="majorHAnsi" w:cstheme="majorHAnsi"/>
          <w:i/>
          <w:color w:val="000000" w:themeColor="text1"/>
        </w:rPr>
        <w:t xml:space="preserve"> of a subcontractor are provided</w:t>
      </w:r>
      <w:r w:rsidR="00FE66E1" w:rsidRPr="000E4203">
        <w:rPr>
          <w:rFonts w:asciiTheme="majorHAnsi" w:hAnsiTheme="majorHAnsi" w:cstheme="majorHAnsi"/>
          <w:i/>
          <w:color w:val="000000" w:themeColor="text1"/>
        </w:rPr>
        <w:t>,</w:t>
      </w:r>
      <w:r w:rsidR="00715401" w:rsidRPr="000E4203">
        <w:rPr>
          <w:rFonts w:asciiTheme="majorHAnsi" w:hAnsiTheme="majorHAnsi" w:cstheme="majorHAnsi"/>
          <w:i/>
          <w:color w:val="000000" w:themeColor="text1"/>
        </w:rPr>
        <w:t xml:space="preserve"> a </w:t>
      </w:r>
      <w:r w:rsidR="000F5026" w:rsidRPr="000E4203">
        <w:rPr>
          <w:rFonts w:asciiTheme="majorHAnsi" w:hAnsiTheme="majorHAnsi" w:cstheme="majorHAnsi"/>
          <w:i/>
          <w:color w:val="000000" w:themeColor="text1"/>
        </w:rPr>
        <w:t>corresponding ‘D</w:t>
      </w:r>
      <w:r w:rsidR="00715401" w:rsidRPr="000E4203">
        <w:rPr>
          <w:rFonts w:asciiTheme="majorHAnsi" w:hAnsiTheme="majorHAnsi" w:cstheme="majorHAnsi"/>
          <w:i/>
          <w:color w:val="000000" w:themeColor="text1"/>
        </w:rPr>
        <w:t xml:space="preserve">eclaration </w:t>
      </w:r>
      <w:r w:rsidR="000F5026" w:rsidRPr="000E4203">
        <w:rPr>
          <w:rFonts w:asciiTheme="majorHAnsi" w:hAnsiTheme="majorHAnsi" w:cstheme="majorHAnsi"/>
          <w:i/>
          <w:color w:val="000000" w:themeColor="text1"/>
        </w:rPr>
        <w:t xml:space="preserve">of eligibility </w:t>
      </w:r>
      <w:r w:rsidR="00FB058D" w:rsidRPr="000E4203">
        <w:rPr>
          <w:rFonts w:asciiTheme="majorHAnsi" w:hAnsiTheme="majorHAnsi" w:cstheme="majorHAnsi"/>
          <w:i/>
          <w:color w:val="000000" w:themeColor="text1"/>
        </w:rPr>
        <w:t>through</w:t>
      </w:r>
      <w:r w:rsidR="000F5026" w:rsidRPr="000E4203">
        <w:rPr>
          <w:rFonts w:asciiTheme="majorHAnsi" w:hAnsiTheme="majorHAnsi" w:cstheme="majorHAnsi"/>
          <w:i/>
          <w:color w:val="000000" w:themeColor="text1"/>
        </w:rPr>
        <w:t xml:space="preserve"> reliance </w:t>
      </w:r>
      <w:r w:rsidR="00FB058D" w:rsidRPr="000E4203">
        <w:rPr>
          <w:rFonts w:asciiTheme="majorHAnsi" w:hAnsiTheme="majorHAnsi" w:cstheme="majorHAnsi"/>
          <w:i/>
          <w:color w:val="000000" w:themeColor="text1"/>
        </w:rPr>
        <w:t>upon</w:t>
      </w:r>
      <w:r w:rsidR="000F5026" w:rsidRPr="000E4203">
        <w:rPr>
          <w:rFonts w:asciiTheme="majorHAnsi" w:hAnsiTheme="majorHAnsi" w:cstheme="majorHAnsi"/>
          <w:i/>
          <w:color w:val="000000" w:themeColor="text1"/>
        </w:rPr>
        <w:t xml:space="preserve"> the capacities of other entities’</w:t>
      </w:r>
      <w:r w:rsidR="00715401" w:rsidRPr="000E4203">
        <w:rPr>
          <w:rFonts w:asciiTheme="majorHAnsi" w:hAnsiTheme="majorHAnsi" w:cstheme="majorHAnsi"/>
          <w:i/>
          <w:color w:val="000000" w:themeColor="text1"/>
        </w:rPr>
        <w:t xml:space="preserve"> must be subm</w:t>
      </w:r>
      <w:r w:rsidR="00FE66E1" w:rsidRPr="000E4203">
        <w:rPr>
          <w:rFonts w:asciiTheme="majorHAnsi" w:hAnsiTheme="majorHAnsi" w:cstheme="majorHAnsi"/>
          <w:i/>
          <w:color w:val="000000" w:themeColor="text1"/>
        </w:rPr>
        <w:t xml:space="preserve">itted with the self-declaration. </w:t>
      </w:r>
      <w:r w:rsidR="000F5026" w:rsidRPr="000E4203">
        <w:rPr>
          <w:rFonts w:asciiTheme="majorHAnsi" w:hAnsiTheme="majorHAnsi" w:cstheme="majorHAnsi"/>
          <w:i/>
          <w:color w:val="000000" w:themeColor="text1"/>
        </w:rPr>
        <w:t xml:space="preserve">(For this purpose, you can use the published template ‘Declaration of eligibility </w:t>
      </w:r>
      <w:r w:rsidR="00FB058D" w:rsidRPr="000E4203">
        <w:rPr>
          <w:rFonts w:asciiTheme="majorHAnsi" w:hAnsiTheme="majorHAnsi" w:cstheme="majorHAnsi"/>
          <w:i/>
          <w:color w:val="000000" w:themeColor="text1"/>
        </w:rPr>
        <w:t>through</w:t>
      </w:r>
      <w:r w:rsidR="000F5026" w:rsidRPr="000E4203">
        <w:rPr>
          <w:rFonts w:asciiTheme="majorHAnsi" w:hAnsiTheme="majorHAnsi" w:cstheme="majorHAnsi"/>
          <w:i/>
          <w:color w:val="000000" w:themeColor="text1"/>
        </w:rPr>
        <w:t xml:space="preserve"> reliance </w:t>
      </w:r>
      <w:r w:rsidR="00FB058D" w:rsidRPr="000E4203">
        <w:rPr>
          <w:rFonts w:asciiTheme="majorHAnsi" w:hAnsiTheme="majorHAnsi" w:cstheme="majorHAnsi"/>
          <w:i/>
          <w:color w:val="000000" w:themeColor="text1"/>
        </w:rPr>
        <w:t>upon</w:t>
      </w:r>
      <w:r w:rsidR="000F5026" w:rsidRPr="000E4203">
        <w:rPr>
          <w:rFonts w:asciiTheme="majorHAnsi" w:hAnsiTheme="majorHAnsi" w:cstheme="majorHAnsi"/>
          <w:i/>
          <w:color w:val="000000" w:themeColor="text1"/>
        </w:rPr>
        <w:t xml:space="preserve"> the capacities of other entities’).</w:t>
      </w:r>
    </w:p>
    <w:p w14:paraId="3EF13CA1" w14:textId="5BF59B3E" w:rsidR="00AC05D4" w:rsidRPr="000E4203" w:rsidRDefault="00AC05D4" w:rsidP="00DD1443">
      <w:pPr>
        <w:spacing w:before="40" w:after="200" w:line="288" w:lineRule="auto"/>
        <w:ind w:right="57"/>
        <w:jc w:val="both"/>
        <w:rPr>
          <w:rFonts w:asciiTheme="majorHAnsi" w:hAnsiTheme="majorHAnsi" w:cstheme="majorHAnsi"/>
          <w:i/>
          <w:color w:val="000000" w:themeColor="text1"/>
        </w:rPr>
      </w:pPr>
      <w:r w:rsidRPr="000E4203">
        <w:rPr>
          <w:rFonts w:asciiTheme="majorHAnsi" w:hAnsiTheme="majorHAnsi" w:cstheme="majorHAnsi"/>
          <w:i/>
          <w:color w:val="000000" w:themeColor="text1"/>
        </w:rPr>
        <w:t>More than the required number of reference</w:t>
      </w:r>
      <w:r w:rsidR="00E56D77" w:rsidRPr="000E4203">
        <w:rPr>
          <w:rFonts w:asciiTheme="majorHAnsi" w:hAnsiTheme="majorHAnsi" w:cstheme="majorHAnsi"/>
          <w:i/>
          <w:color w:val="000000" w:themeColor="text1"/>
        </w:rPr>
        <w:t>s</w:t>
      </w:r>
      <w:r w:rsidRPr="000E4203">
        <w:rPr>
          <w:rFonts w:asciiTheme="majorHAnsi" w:hAnsiTheme="majorHAnsi" w:cstheme="majorHAnsi"/>
          <w:i/>
          <w:color w:val="000000" w:themeColor="text1"/>
        </w:rPr>
        <w:t xml:space="preserve"> may be provided, the number of ten reference</w:t>
      </w:r>
      <w:r w:rsidR="00E56D77" w:rsidRPr="000E4203">
        <w:rPr>
          <w:rFonts w:asciiTheme="majorHAnsi" w:hAnsiTheme="majorHAnsi" w:cstheme="majorHAnsi"/>
          <w:i/>
          <w:color w:val="000000" w:themeColor="text1"/>
        </w:rPr>
        <w:t>s</w:t>
      </w:r>
      <w:r w:rsidRPr="000E4203">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E4203">
        <w:rPr>
          <w:rFonts w:asciiTheme="majorHAnsi" w:hAnsiTheme="majorHAnsi" w:cstheme="majorHAnsi"/>
          <w:i/>
          <w:color w:val="000000" w:themeColor="text1"/>
        </w:rPr>
        <w:t>s</w:t>
      </w:r>
      <w:r w:rsidRPr="000E4203">
        <w:rPr>
          <w:rFonts w:asciiTheme="majorHAnsi" w:hAnsiTheme="majorHAnsi" w:cstheme="majorHAnsi"/>
          <w:i/>
          <w:color w:val="000000" w:themeColor="text1"/>
        </w:rPr>
        <w:t xml:space="preserve"> for all members of the consortium combined should also </w:t>
      </w:r>
      <w:r w:rsidRPr="000E4203">
        <w:rPr>
          <w:rFonts w:asciiTheme="majorHAnsi" w:hAnsiTheme="majorHAnsi" w:cstheme="majorHAnsi"/>
          <w:b/>
          <w:bCs/>
          <w:i/>
          <w:color w:val="000000" w:themeColor="text1"/>
        </w:rPr>
        <w:t>not exceed ten</w:t>
      </w:r>
      <w:r w:rsidRPr="000E4203">
        <w:rPr>
          <w:rFonts w:asciiTheme="majorHAnsi" w:hAnsiTheme="majorHAnsi" w:cstheme="majorHAnsi"/>
          <w:i/>
        </w:rPr>
        <w:t>.</w:t>
      </w:r>
    </w:p>
    <w:p w14:paraId="2337DE37" w14:textId="48972BDF" w:rsidR="00364791" w:rsidRPr="000E4203" w:rsidRDefault="00364791" w:rsidP="00DD1443">
      <w:pPr>
        <w:spacing w:before="40" w:after="200" w:line="288" w:lineRule="auto"/>
        <w:ind w:right="57"/>
        <w:jc w:val="both"/>
        <w:rPr>
          <w:rFonts w:asciiTheme="majorHAnsi" w:hAnsiTheme="majorHAnsi" w:cstheme="majorHAnsi"/>
          <w:i/>
          <w:color w:val="000000" w:themeColor="text1"/>
        </w:rPr>
      </w:pPr>
      <w:r w:rsidRPr="000E4203">
        <w:rPr>
          <w:rFonts w:asciiTheme="majorHAnsi" w:hAnsiTheme="majorHAnsi" w:cstheme="majorHAnsi"/>
          <w:i/>
          <w:color w:val="000000" w:themeColor="text1"/>
        </w:rPr>
        <w:t xml:space="preserve">Only references with the required </w:t>
      </w:r>
      <w:r w:rsidRPr="000E4203">
        <w:rPr>
          <w:rFonts w:asciiTheme="majorHAnsi" w:hAnsiTheme="majorHAnsi" w:cstheme="majorHAnsi"/>
          <w:b/>
          <w:bCs/>
          <w:i/>
          <w:color w:val="000000" w:themeColor="text1"/>
        </w:rPr>
        <w:t>minimum commission value in the amount of EUR</w:t>
      </w:r>
      <w:r w:rsidR="001441FA" w:rsidRPr="000E4203">
        <w:rPr>
          <w:rFonts w:asciiTheme="majorHAnsi" w:hAnsiTheme="majorHAnsi" w:cstheme="majorHAnsi"/>
          <w:b/>
          <w:bCs/>
          <w:i/>
          <w:color w:val="000000" w:themeColor="text1"/>
        </w:rPr>
        <w:t> </w:t>
      </w:r>
      <w:r w:rsidR="000E4203" w:rsidRPr="000E4203">
        <w:rPr>
          <w:rFonts w:cs="Arial"/>
          <w:b/>
          <w:bCs/>
          <w:i/>
          <w:lang w:eastAsia="de-DE" w:bidi="ar-SA"/>
        </w:rPr>
        <w:t>350,000.00</w:t>
      </w:r>
      <w:r w:rsidR="007F6BDF" w:rsidRPr="000E4203">
        <w:rPr>
          <w:rFonts w:cs="Arial"/>
          <w:b/>
          <w:bCs/>
          <w:i/>
          <w:lang w:eastAsia="de-DE" w:bidi="ar-SA"/>
        </w:rPr>
        <w:t xml:space="preserve"> (net)</w:t>
      </w:r>
      <w:r w:rsidR="001441FA" w:rsidRPr="000E4203">
        <w:rPr>
          <w:rFonts w:cs="Arial"/>
          <w:b/>
          <w:bCs/>
          <w:i/>
          <w:lang w:eastAsia="de-DE" w:bidi="ar-SA"/>
        </w:rPr>
        <w:t xml:space="preserve"> </w:t>
      </w:r>
      <w:r w:rsidRPr="000E4203">
        <w:rPr>
          <w:rFonts w:asciiTheme="majorHAnsi" w:hAnsiTheme="majorHAnsi" w:cstheme="majorHAnsi"/>
          <w:b/>
          <w:bCs/>
          <w:i/>
          <w:color w:val="000000" w:themeColor="text1"/>
        </w:rPr>
        <w:t>will be assessed</w:t>
      </w:r>
      <w:r w:rsidRPr="000E4203">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DB63" w14:textId="77777777" w:rsidR="00597359" w:rsidRDefault="00597359" w:rsidP="00A637D0">
      <w:r>
        <w:separator/>
      </w:r>
    </w:p>
  </w:endnote>
  <w:endnote w:type="continuationSeparator" w:id="0">
    <w:p w14:paraId="09A38744" w14:textId="77777777" w:rsidR="00597359" w:rsidRDefault="00597359"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6E4E" w14:textId="77777777" w:rsidR="00597359" w:rsidRDefault="00597359" w:rsidP="00A637D0">
      <w:r>
        <w:separator/>
      </w:r>
    </w:p>
  </w:footnote>
  <w:footnote w:type="continuationSeparator" w:id="0">
    <w:p w14:paraId="649B3362" w14:textId="77777777" w:rsidR="00597359" w:rsidRDefault="00597359"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65680"/>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203"/>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97359"/>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0CEB"/>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065680"/>
    <w:rsid w:val="0010664F"/>
    <w:rsid w:val="0020366E"/>
    <w:rsid w:val="00260EFF"/>
    <w:rsid w:val="002D323B"/>
    <w:rsid w:val="0037241A"/>
    <w:rsid w:val="0038255E"/>
    <w:rsid w:val="004805B9"/>
    <w:rsid w:val="004E2A8E"/>
    <w:rsid w:val="00606041"/>
    <w:rsid w:val="00610C6F"/>
    <w:rsid w:val="006D380C"/>
    <w:rsid w:val="006D70EC"/>
    <w:rsid w:val="006E2A34"/>
    <w:rsid w:val="007B1ABE"/>
    <w:rsid w:val="0081169C"/>
    <w:rsid w:val="00833BD4"/>
    <w:rsid w:val="0086569E"/>
    <w:rsid w:val="009A0E7A"/>
    <w:rsid w:val="00BB0A21"/>
    <w:rsid w:val="00E90354"/>
    <w:rsid w:val="00E95303"/>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2140</Words>
  <Characters>13488</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06/2026</vt:lpstr>
      <vt:lpstr>Eignungsnachweis und Teilnahmeantrag im Teilnahmewettbewerb en, Stand: Dezember 2018</vt:lpstr>
    </vt:vector>
  </TitlesOfParts>
  <Company>GIZ GmbH</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Hovhannisyan, Vahram GIZ</cp:lastModifiedBy>
  <cp:revision>2</cp:revision>
  <cp:lastPrinted>2020-06-12T14:09:00Z</cp:lastPrinted>
  <dcterms:created xsi:type="dcterms:W3CDTF">2026-08-27T01:49:00Z</dcterms:created>
  <dcterms:modified xsi:type="dcterms:W3CDTF">2026-08-27T01:49:00Z</dcterms:modified>
</cp:coreProperties>
</file>